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DA" w:rsidRDefault="00D80010" w:rsidP="003F12F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REKLAMAČNÍ ŘÁD</w:t>
      </w:r>
    </w:p>
    <w:p w:rsidR="00D80010" w:rsidRPr="00315967" w:rsidRDefault="00D80010" w:rsidP="00D8001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e-</w:t>
      </w:r>
      <w:proofErr w:type="spellStart"/>
      <w:r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shopu</w:t>
      </w:r>
      <w:proofErr w:type="spellEnd"/>
      <w:r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 xml:space="preserve"> www.klubkovlny.cz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bookmarkStart w:id="0" w:name="_GoBack"/>
      <w:bookmarkEnd w:id="0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Reklamaci řešíme VÝHRADNĚ e-mailem. Fotografie závady nám pošlete na </w:t>
      </w:r>
      <w:hyperlink r:id="rId5" w:history="1">
        <w:r w:rsidRPr="00C908DA">
          <w:rPr>
            <w:rFonts w:ascii="Arial" w:eastAsia="Times New Roman" w:hAnsi="Arial" w:cs="Arial"/>
            <w:color w:val="000000"/>
            <w:spacing w:val="6"/>
            <w:sz w:val="24"/>
            <w:szCs w:val="24"/>
            <w:lang w:eastAsia="cs-CZ"/>
          </w:rPr>
          <w:t>info@klubkovlny.cz</w:t>
        </w:r>
      </w:hyperlink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Kupující je povinen ihned po převzetí zásilky zkontrolovat stav zboží. Máte právo na rozbalení zásilky přímo před obsluhou výdejny a v případě, že je zboží poškozeno, odmítnout převzetí. Přepravce však nemá povinnost umožnit Vám rozbalit balík před zaplacením dobírky, záleží na jeho podmínkách. 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u w:val="single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u w:val="single"/>
          <w:lang w:eastAsia="cs-CZ"/>
        </w:rPr>
        <w:t>Poškozený balíček v žádném případě nepřebírejte!!!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Záruka na zboží pro spotřebitele je stanovena na 24 měsíců od momentu převzetí zásilky (vyzvednutí na výdejním místě). Záruka pokrývá pouze výrobní vady*, nikoli poškození způsobené nesprávným používáním, praním, běžným opotřebením nebo mechanickým poškozením. Rovněž nelze reklamovat zboží, které již bylo použito nebo upraveno (například z klubíčka je už uháčkovaná hračka, na které se udělá díra). 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Při reklamaci je nutné uvést:</w:t>
      </w:r>
    </w:p>
    <w:p w:rsidR="003F12F4" w:rsidRDefault="00C908DA" w:rsidP="003F12F4">
      <w:pPr>
        <w:pStyle w:val="Odstavecseseznamem"/>
        <w:numPr>
          <w:ilvl w:val="0"/>
          <w:numId w:val="4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popis problému,</w:t>
      </w:r>
    </w:p>
    <w:p w:rsidR="003F12F4" w:rsidRDefault="00C908DA" w:rsidP="003F12F4">
      <w:pPr>
        <w:pStyle w:val="Odstavecseseznamem"/>
        <w:numPr>
          <w:ilvl w:val="0"/>
          <w:numId w:val="4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číslo objednávky,</w:t>
      </w:r>
    </w:p>
    <w:p w:rsidR="003F12F4" w:rsidRDefault="00C908DA" w:rsidP="003F12F4">
      <w:pPr>
        <w:pStyle w:val="Odstavecseseznamem"/>
        <w:numPr>
          <w:ilvl w:val="0"/>
          <w:numId w:val="4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jméno kupujícího,</w:t>
      </w:r>
    </w:p>
    <w:p w:rsidR="003F12F4" w:rsidRDefault="00C908DA" w:rsidP="003F12F4">
      <w:pPr>
        <w:pStyle w:val="Odstavecseseznamem"/>
        <w:numPr>
          <w:ilvl w:val="0"/>
          <w:numId w:val="4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zpáteční adresu a</w:t>
      </w:r>
    </w:p>
    <w:p w:rsidR="00C908DA" w:rsidRPr="003F12F4" w:rsidRDefault="00C908DA" w:rsidP="003F12F4">
      <w:pPr>
        <w:pStyle w:val="Odstavecseseznamem"/>
        <w:numPr>
          <w:ilvl w:val="0"/>
          <w:numId w:val="4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kontaktní telefon.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Reklamaci zasílejte na adresu provozovny:</w:t>
      </w:r>
    </w:p>
    <w:p w:rsidR="003F12F4" w:rsidRDefault="00C908DA" w:rsidP="003F12F4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Anna Nováková</w:t>
      </w:r>
    </w:p>
    <w:p w:rsidR="00C908DA" w:rsidRPr="00C908DA" w:rsidRDefault="00C908DA" w:rsidP="003F12F4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Hněvkovského (2</w:t>
      </w:r>
      <w:r w:rsidRPr="003F12F4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c</w:t>
      </w:r>
      <w:r w:rsidRPr="00C908DA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) 30/65</w:t>
      </w:r>
    </w:p>
    <w:p w:rsidR="00C908DA" w:rsidRPr="003F12F4" w:rsidRDefault="00C908DA" w:rsidP="003F12F4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Brno, 617 00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Reklamace bude vyřízena do 30 dnů od obdržení reklamovaného zboží. Prodejce Vás bude e-mailem informovat o přijetí zásilky a lhůtě pro vyřízení reklamace. Pokud bude reklamace oprávněná, zboží bude buď opraveno, nebo vyměněno, přičemž veškeré náklady na dopravu hradí prodejce. Pokud oprava či výměna nebudou možné, dojde k vrácení peněz. O postupu vyřízení Vás prodejce informuje prostřednictvím e-mailu.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lastRenderedPageBreak/>
        <w:t>Je důležité upozornit, že zásilky určené k reklamaci nesmí být odeslány na dobírku, jinak budou vráceny zpět odesílateli. Prodejce je povinen nahradit náklady na dopravu zboží, ale pouze do výše nejlevnějšího způsobu dopravy nabízeného v rámci objednávky.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b/>
          <w:i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b/>
          <w:i/>
          <w:color w:val="000000"/>
          <w:spacing w:val="6"/>
          <w:sz w:val="24"/>
          <w:szCs w:val="24"/>
          <w:lang w:eastAsia="cs-CZ"/>
        </w:rPr>
        <w:t>*Prodávající neodpovídá za vady vzniklé: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opotřebením produktu jeho obvyklým užíváním;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poškozením produktu jeho používáním v podmínkách, které svou teplotou, prašností, vlhkostí, chemickými a mechanickými vlivy neodpovídají prostředí, které je přímo prodejcem nebo výrobcem určeno;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poškozením produktu nevhodným nebo neopatrným používáním, přetěžováním, neodbornou instalací, zacházením, obsluhou, neodborným zásahem nebo změnou parametrů nebo zanedbáním péče o produkt;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poškozením produktu přírodními živly nebo vyšší mocí;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úpravou produktu Kupujícím;</w:t>
      </w:r>
    </w:p>
    <w:p w:rsid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v důsledku použití produktu společně s jinou věcí, která není s produktem kompatibilní nebo jakkoli omezuje jeho funkčnost;</w:t>
      </w:r>
    </w:p>
    <w:p w:rsidR="00C908DA" w:rsidRPr="003F12F4" w:rsidRDefault="00C908DA" w:rsidP="003F12F4">
      <w:pPr>
        <w:pStyle w:val="Odstavecseseznamem"/>
        <w:numPr>
          <w:ilvl w:val="0"/>
          <w:numId w:val="5"/>
        </w:num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nedodržením návodu k použití.</w:t>
      </w:r>
    </w:p>
    <w:p w:rsidR="00C908DA" w:rsidRPr="00C908DA" w:rsidRDefault="00C908DA" w:rsidP="00C908DA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</w:pPr>
      <w:r w:rsidRPr="003F12F4">
        <w:rPr>
          <w:rFonts w:ascii="Arial" w:eastAsia="Times New Roman" w:hAnsi="Arial" w:cs="Arial"/>
          <w:b/>
          <w:color w:val="000000"/>
          <w:spacing w:val="6"/>
          <w:sz w:val="24"/>
          <w:szCs w:val="24"/>
          <w:lang w:eastAsia="cs-CZ"/>
        </w:rPr>
        <w:t>Řešení sporů: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Vzájemné spory mezi Prodávajícím a Kupujícím řeší obecné soudy.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Kupující, který je Spotřebitelem, má podle zákona o ochraně spotřebitele (č. 634/1992 Sb.) právo na mimosoudní řešení spotřebitelského sporu z kupní smlouvy nebo ze smlouvy o poskytování služeb. Subjektem, který je oprávněn mimosoudní řešení sporu provádět a vykonává dozor nad dodržováním zákona, je Česká obchodní inspekce. Bližší informace jsou dostupné na webových stránkách www.coi.cz.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Mimosoudní řešení spotřebitelského sporu se zahajuje výlučně na návrh Spotřebitele, a to pouze v případě, že se spor nepodařilo s Prodávajícím vyřešit přímo. Návrh lze podat nejpozději do 1 roku ode dne, kdy Spotřebitel uplatnil své právo, které je předmětem sporu, u Prodávajícího poprvé.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Spotřebitel má právo zahájit mimosoudní řešení sporu online prostřednictvím platformy ODR dostupné na webové stránce ec.europa.eu/</w:t>
      </w:r>
      <w:proofErr w:type="spellStart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consumers</w:t>
      </w:r>
      <w:proofErr w:type="spellEnd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/</w:t>
      </w:r>
      <w:proofErr w:type="spellStart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odr</w:t>
      </w:r>
      <w:proofErr w:type="spellEnd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/.</w:t>
      </w:r>
    </w:p>
    <w:p w:rsidR="00C908DA" w:rsidRPr="00C908DA" w:rsidRDefault="00C908DA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 xml:space="preserve">Kupující se rovněž může obrátit s žádostí o radu ohledně svých spotřebitelských práv na </w:t>
      </w:r>
      <w:proofErr w:type="spellStart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dTest</w:t>
      </w:r>
      <w:proofErr w:type="spellEnd"/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t>, o.p.s., přes www.dtest.cz/poradna či na telefonu 299 149 009.</w:t>
      </w:r>
      <w:r w:rsidRPr="00C908DA"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  <w:br/>
        <w:t> </w:t>
      </w:r>
    </w:p>
    <w:p w:rsidR="005F5D05" w:rsidRPr="00C908DA" w:rsidRDefault="00D80010" w:rsidP="003F12F4">
      <w:pPr>
        <w:shd w:val="clear" w:color="auto" w:fill="FFFFFF"/>
        <w:spacing w:after="360" w:line="240" w:lineRule="auto"/>
        <w:jc w:val="left"/>
        <w:rPr>
          <w:rFonts w:ascii="Arial" w:eastAsia="Times New Roman" w:hAnsi="Arial" w:cs="Arial"/>
          <w:color w:val="000000"/>
          <w:spacing w:val="6"/>
          <w:sz w:val="24"/>
          <w:szCs w:val="24"/>
          <w:lang w:eastAsia="cs-CZ"/>
        </w:rPr>
      </w:pPr>
    </w:p>
    <w:sectPr w:rsidR="005F5D05" w:rsidRPr="00C908DA" w:rsidSect="001630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1A2"/>
    <w:multiLevelType w:val="hybridMultilevel"/>
    <w:tmpl w:val="5B4A9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7DF"/>
    <w:multiLevelType w:val="multilevel"/>
    <w:tmpl w:val="0EB2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216D9"/>
    <w:multiLevelType w:val="multilevel"/>
    <w:tmpl w:val="4E0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649AB"/>
    <w:multiLevelType w:val="multilevel"/>
    <w:tmpl w:val="B5B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65317"/>
    <w:multiLevelType w:val="hybridMultilevel"/>
    <w:tmpl w:val="DD08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DA"/>
    <w:rsid w:val="001630DC"/>
    <w:rsid w:val="00357CC7"/>
    <w:rsid w:val="003F12F4"/>
    <w:rsid w:val="008A3FAE"/>
    <w:rsid w:val="008C76F5"/>
    <w:rsid w:val="00C908DA"/>
    <w:rsid w:val="00D80010"/>
    <w:rsid w:val="00DC2978"/>
    <w:rsid w:val="00E44F7B"/>
    <w:rsid w:val="00F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E937"/>
  <w15:chartTrackingRefBased/>
  <w15:docId w15:val="{3CC6CE90-CB8F-4038-A044-9B4489A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978"/>
  </w:style>
  <w:style w:type="paragraph" w:styleId="Nadpis1">
    <w:name w:val="heading 1"/>
    <w:basedOn w:val="Normln"/>
    <w:link w:val="Nadpis1Char"/>
    <w:uiPriority w:val="9"/>
    <w:qFormat/>
    <w:rsid w:val="00C908D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8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08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08D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908DA"/>
    <w:rPr>
      <w:b/>
      <w:bCs/>
    </w:rPr>
  </w:style>
  <w:style w:type="character" w:styleId="Zdraznn">
    <w:name w:val="Emphasis"/>
    <w:basedOn w:val="Standardnpsmoodstavce"/>
    <w:uiPriority w:val="20"/>
    <w:qFormat/>
    <w:rsid w:val="00C908DA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C90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F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8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ubkov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vratnice</dc:creator>
  <cp:keywords/>
  <dc:description/>
  <cp:lastModifiedBy>vratnice</cp:lastModifiedBy>
  <cp:revision>3</cp:revision>
  <dcterms:created xsi:type="dcterms:W3CDTF">2025-11-11T18:51:00Z</dcterms:created>
  <dcterms:modified xsi:type="dcterms:W3CDTF">2025-11-11T19:36:00Z</dcterms:modified>
</cp:coreProperties>
</file>